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LG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</w:rPr>
        <w:t>MAHKEMEN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N ADI] MAHKEMES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NE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DAVACI:</w:t>
      </w:r>
      <w:r>
        <w:rPr>
          <w:rFonts w:ascii="Times Roman" w:hAnsi="Times Roman"/>
          <w:rtl w:val="0"/>
        </w:rPr>
        <w:t xml:space="preserve"> 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 [T.C. kimlik numaran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 [Adresinizi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DAVALI: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n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 [Daval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adresini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velayetinin davac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ya verilmesi talebidir.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vekkilim, [evlenme tarihi] tarihinde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evlenmi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ve bu evlilikten [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ocuklar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olmu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tur. [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en-US"/>
        </w:rPr>
        <w:t>un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], [do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um tarihi] tarihinde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nyaya gelmi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Taraflar, [bo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tarihi] tarihinde 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meli olarak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olup,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karar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sonras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velayeti [kimin velayetinde 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unun bilgisi]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verilmi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Ancak [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velayetini almak istemenizin gerek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esi detayland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r. 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</w:rPr>
        <w:t>rne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de-DE"/>
        </w:rPr>
        <w:t>in: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er ebeveynin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a yeterli bak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 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layamamas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, maddi durum, psikolojik sorunlar,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un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 yarar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tehlikede olmas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gibi durumlar burada anlat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r].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umun 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itim hayat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, 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durumu ve genel geli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imi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in en iyi ko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ullar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layabilece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it-IT"/>
        </w:rPr>
        <w:t>imi d</w:t>
      </w:r>
      <w:r>
        <w:rPr>
          <w:rFonts w:ascii="Times Roman" w:hAnsi="Times Roman" w:hint="default"/>
          <w:rtl w:val="0"/>
        </w:rPr>
        <w:t>üşü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yorum. [Burada, kendi durumunuzu anlatabilirsiniz: gelir durumu, ya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am ko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ullar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a 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layabilece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iniz olanaklar vb.]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Velayetin de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tirilmesi,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un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 yarar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olup, bu hususun g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 xml:space="preserve">z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nde bulundurulmas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yla talep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NEDENLER: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4721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 Medeni Kanunu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nun ilgili maddeleri, Hukuk Muhakemeleri Kanunu ve ilgili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mevzuat 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mleri.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LLER: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Sosyal inceleme raporlar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itim ve 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raporlar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[Varsa] Maddi durumu g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sterir belgeler (maa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bordrosu, tapu kayd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, banka hesap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vb.)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beyan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(uygun ya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ta ise)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da arz ve izah edilen nedenlerle,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pt-PT"/>
        </w:rPr>
        <w:t>um [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en-US"/>
        </w:rPr>
        <w:t>un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]'n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velayetinin 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dan 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narak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verilmesini, yarg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lama giderleri ve vekalet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cretinin 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ya y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kletilmesini 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 arz ve talep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</w:rPr>
        <w:t>Tarih: [Tarih]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  <w:t>İ</w:t>
      </w:r>
      <w:r>
        <w:rPr>
          <w:rFonts w:ascii="Times Roman" w:hAnsi="Times Roman"/>
          <w:rtl w:val="0"/>
        </w:rPr>
        <w:t>mza: [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mzan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i"/>
  </w:abstractNum>
  <w:abstractNum w:abstractNumId="3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  <w:style w:type="numbering" w:styleId="Madde İşareti">
    <w:name w:val="Madde İşareti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